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A79" w:rsidRDefault="00642CB8" w:rsidP="00642C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CB8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английскому языку (10 </w:t>
      </w:r>
      <w:proofErr w:type="spellStart"/>
      <w:r w:rsidRPr="00642CB8"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 w:rsidRPr="00642CB8">
        <w:rPr>
          <w:rFonts w:ascii="Times New Roman" w:hAnsi="Times New Roman" w:cs="Times New Roman"/>
          <w:b/>
          <w:sz w:val="24"/>
          <w:szCs w:val="24"/>
        </w:rPr>
        <w:t>)</w:t>
      </w:r>
    </w:p>
    <w:p w:rsidR="00F42919" w:rsidRPr="00F42919" w:rsidRDefault="00F42919" w:rsidP="00F4291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2919" w:rsidRPr="00F42919" w:rsidRDefault="00F42919" w:rsidP="00F42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42919">
        <w:rPr>
          <w:rFonts w:ascii="Times New Roman" w:eastAsia="Calibri" w:hAnsi="Times New Roman" w:cs="Times New Roman"/>
          <w:bCs/>
          <w:sz w:val="24"/>
          <w:szCs w:val="24"/>
        </w:rPr>
        <w:t xml:space="preserve">Рабочая программа составлена на основе </w:t>
      </w:r>
      <w:proofErr w:type="spellStart"/>
      <w:r w:rsidRPr="00F42919">
        <w:rPr>
          <w:rFonts w:ascii="Times New Roman" w:eastAsia="Calibri" w:hAnsi="Times New Roman" w:cs="Times New Roman"/>
          <w:bCs/>
          <w:sz w:val="24"/>
          <w:szCs w:val="24"/>
        </w:rPr>
        <w:t>Федеральногогосударственного</w:t>
      </w:r>
      <w:proofErr w:type="spellEnd"/>
      <w:r w:rsidRPr="00F42919">
        <w:rPr>
          <w:rFonts w:ascii="Times New Roman" w:eastAsia="Calibri" w:hAnsi="Times New Roman" w:cs="Times New Roman"/>
          <w:bCs/>
          <w:sz w:val="24"/>
          <w:szCs w:val="24"/>
        </w:rPr>
        <w:t xml:space="preserve"> компонента государственного стандарта среднего (полного) образования, примерной программы по английскому языку, конкретизирует содержание предметных тем образовательного стандарта, дает распределение учебных часов по темам, выдерживая инвариантную (обязательную) часть учебного курса и предлагает собственный подход к структурированию учебного материала, определению последовательности изучения этого материала, а также путей формирования системы знаний, умений и навыков, что соответствует вариативной</w:t>
      </w:r>
      <w:proofErr w:type="gramEnd"/>
      <w:r w:rsidRPr="00F42919">
        <w:rPr>
          <w:rFonts w:ascii="Times New Roman" w:eastAsia="Calibri" w:hAnsi="Times New Roman" w:cs="Times New Roman"/>
          <w:bCs/>
          <w:sz w:val="24"/>
          <w:szCs w:val="24"/>
        </w:rPr>
        <w:t xml:space="preserve"> составляющей содержания образования. </w:t>
      </w:r>
      <w:bookmarkStart w:id="0" w:name="_GoBack"/>
      <w:r w:rsidRPr="00F42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Базируется на авторской программе О.В Афанасьевой, И.В. Михеевой, В. Эванс по английскому языку для 2-11 </w:t>
      </w:r>
      <w:proofErr w:type="spellStart"/>
      <w:r w:rsidRPr="00F42919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F42919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общеобразовательных учреждений. - Москва: Просвещение, 2011 г</w:t>
      </w:r>
    </w:p>
    <w:bookmarkEnd w:id="0"/>
    <w:p w:rsidR="00642CB8" w:rsidRPr="00642CB8" w:rsidRDefault="00642CB8" w:rsidP="00642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CB8" w:rsidRPr="00642CB8" w:rsidRDefault="00642CB8" w:rsidP="00642CB8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42CB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Рабочая программа рассчитана на 102 </w:t>
      </w:r>
      <w:proofErr w:type="gramStart"/>
      <w:r w:rsidRPr="00642CB8">
        <w:rPr>
          <w:rFonts w:ascii="Times New Roman" w:eastAsia="Arial Unicode MS" w:hAnsi="Times New Roman" w:cs="Times New Roman"/>
          <w:sz w:val="24"/>
          <w:szCs w:val="24"/>
          <w:lang w:eastAsia="ru-RU"/>
        </w:rPr>
        <w:t>учебных</w:t>
      </w:r>
      <w:proofErr w:type="gramEnd"/>
      <w:r w:rsidRPr="00642CB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часа (из расчета 3 часа в неделю).</w:t>
      </w:r>
    </w:p>
    <w:p w:rsidR="00642CB8" w:rsidRDefault="00642CB8" w:rsidP="00642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2CB8" w:rsidRPr="00642CB8" w:rsidRDefault="00642CB8" w:rsidP="00642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2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задачи</w:t>
      </w:r>
    </w:p>
    <w:p w:rsidR="00642CB8" w:rsidRPr="00642CB8" w:rsidRDefault="00642CB8" w:rsidP="00642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2CB8" w:rsidRPr="00642CB8" w:rsidRDefault="00642CB8" w:rsidP="00642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42C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процессе изучения английского языка согласно Примерным программам реализуются следующие </w:t>
      </w:r>
      <w:r w:rsidRPr="00642CB8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цели:</w:t>
      </w:r>
    </w:p>
    <w:p w:rsidR="00642CB8" w:rsidRPr="00642CB8" w:rsidRDefault="00642CB8" w:rsidP="00642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42CB8" w:rsidRPr="00642CB8" w:rsidRDefault="00642CB8" w:rsidP="00642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2C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Дальнейшее развитие </w:t>
      </w:r>
      <w:r w:rsidRPr="00642C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иноязычной коммуникативной компетенции (речевой, языковой, социокультурной, компенсаторной, учебно-познавательной): </w:t>
      </w:r>
    </w:p>
    <w:p w:rsidR="00642CB8" w:rsidRPr="00642CB8" w:rsidRDefault="00642CB8" w:rsidP="00642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2CB8" w:rsidRPr="00642CB8" w:rsidRDefault="00642CB8" w:rsidP="00642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2C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</w:t>
      </w:r>
      <w:r w:rsidRPr="00642C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речевая компетенция </w:t>
      </w:r>
      <w:r w:rsidRPr="00642C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совершенствование коммуникативных умений в четырех основных видах речевой деятельности (говорении, </w:t>
      </w:r>
      <w:proofErr w:type="spellStart"/>
      <w:r w:rsidRPr="00642CB8">
        <w:rPr>
          <w:rFonts w:ascii="Times New Roman" w:eastAsia="Calibri" w:hAnsi="Times New Roman" w:cs="Times New Roman"/>
          <w:color w:val="000000"/>
          <w:sz w:val="24"/>
          <w:szCs w:val="24"/>
        </w:rPr>
        <w:t>аудировании</w:t>
      </w:r>
      <w:proofErr w:type="spellEnd"/>
      <w:r w:rsidRPr="00642C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чтении, письме); </w:t>
      </w:r>
    </w:p>
    <w:p w:rsidR="00642CB8" w:rsidRPr="00642CB8" w:rsidRDefault="00642CB8" w:rsidP="00642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2C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</w:t>
      </w:r>
      <w:r w:rsidRPr="00642C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языковая компетенция </w:t>
      </w:r>
      <w:r w:rsidRPr="00642C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систематизация ранее изученного материала; овладение новыми языковыми средствами в соответствие с отобранными темами и сферами общения: увеличение объема используемых лексических единиц; развитие навыка оперирования языковыми единицами в коммуникативных целях; </w:t>
      </w:r>
    </w:p>
    <w:p w:rsidR="00642CB8" w:rsidRPr="00642CB8" w:rsidRDefault="00642CB8" w:rsidP="00642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2C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</w:t>
      </w:r>
      <w:r w:rsidRPr="00642C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социокультурная компетенция </w:t>
      </w:r>
      <w:r w:rsidRPr="00642C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увеличение объема </w:t>
      </w:r>
      <w:proofErr w:type="gramStart"/>
      <w:r w:rsidRPr="00642CB8">
        <w:rPr>
          <w:rFonts w:ascii="Times New Roman" w:eastAsia="Calibri" w:hAnsi="Times New Roman" w:cs="Times New Roman"/>
          <w:color w:val="000000"/>
          <w:sz w:val="24"/>
          <w:szCs w:val="24"/>
        </w:rPr>
        <w:t>знаний</w:t>
      </w:r>
      <w:proofErr w:type="gramEnd"/>
      <w:r w:rsidRPr="00642C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 социокультурной специфике страны/стран изучаемого языка, совершенствование умений строить свое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 </w:t>
      </w:r>
    </w:p>
    <w:p w:rsidR="00642CB8" w:rsidRPr="00642CB8" w:rsidRDefault="00642CB8" w:rsidP="00642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2C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</w:t>
      </w:r>
      <w:r w:rsidRPr="00642C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компенсаторная компетенция </w:t>
      </w:r>
      <w:r w:rsidRPr="00642CB8">
        <w:rPr>
          <w:rFonts w:ascii="Times New Roman" w:eastAsia="Calibri" w:hAnsi="Times New Roman" w:cs="Times New Roman"/>
          <w:color w:val="000000"/>
          <w:sz w:val="24"/>
          <w:szCs w:val="24"/>
        </w:rPr>
        <w:t>– дальнейшее развитие умений выходить из положения в условиях дефицита языковых сре</w:t>
      </w:r>
      <w:proofErr w:type="gramStart"/>
      <w:r w:rsidRPr="00642CB8">
        <w:rPr>
          <w:rFonts w:ascii="Times New Roman" w:eastAsia="Calibri" w:hAnsi="Times New Roman" w:cs="Times New Roman"/>
          <w:color w:val="000000"/>
          <w:sz w:val="24"/>
          <w:szCs w:val="24"/>
        </w:rPr>
        <w:t>дств пр</w:t>
      </w:r>
      <w:proofErr w:type="gramEnd"/>
      <w:r w:rsidRPr="00642C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 получении и передаче иноязычной информации; </w:t>
      </w:r>
    </w:p>
    <w:p w:rsidR="00642CB8" w:rsidRPr="00642CB8" w:rsidRDefault="00642CB8" w:rsidP="00642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2C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</w:t>
      </w:r>
      <w:r w:rsidRPr="00642CB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учебно-познавательная компетенция </w:t>
      </w:r>
      <w:r w:rsidRPr="00642C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знаний. </w:t>
      </w:r>
    </w:p>
    <w:p w:rsidR="00642CB8" w:rsidRPr="00642CB8" w:rsidRDefault="00642CB8" w:rsidP="00642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42CB8" w:rsidRPr="00642CB8" w:rsidRDefault="00642CB8" w:rsidP="00642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642C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Развитие и воспитание </w:t>
      </w:r>
      <w:r w:rsidRPr="00642C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способности и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языках; личностному самоопределению учащихся в отношении их будущей профессии; их социальная адаптация; формирование качеств гражданина и патриота. </w:t>
      </w:r>
      <w:proofErr w:type="gramEnd"/>
    </w:p>
    <w:p w:rsidR="00642CB8" w:rsidRPr="00642CB8" w:rsidRDefault="00642CB8" w:rsidP="00642CB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2CB8" w:rsidRPr="00642CB8" w:rsidRDefault="00642CB8" w:rsidP="00642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2C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Исходя из сформулированных выше целей, изучение английского языка в старшей школе направлено на решение следующих </w:t>
      </w:r>
      <w:r w:rsidRPr="00642CB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задач</w:t>
      </w:r>
      <w:r w:rsidRPr="00642CB8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:</w:t>
      </w:r>
    </w:p>
    <w:p w:rsidR="00642CB8" w:rsidRPr="00642CB8" w:rsidRDefault="00642CB8" w:rsidP="00642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2CB8" w:rsidRPr="00642CB8" w:rsidRDefault="00642CB8" w:rsidP="00642CB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2C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расширение лингвистического кругозора старших школьников; обобщение ранее изученного языкового материала, необходимого для овладения устной и письменной речью на иностранном языке на </w:t>
      </w:r>
      <w:proofErr w:type="spellStart"/>
      <w:r w:rsidRPr="00642CB8">
        <w:rPr>
          <w:rFonts w:ascii="Times New Roman" w:eastAsia="Calibri" w:hAnsi="Times New Roman" w:cs="Times New Roman"/>
          <w:color w:val="000000"/>
          <w:sz w:val="24"/>
          <w:szCs w:val="24"/>
        </w:rPr>
        <w:t>допороговом</w:t>
      </w:r>
      <w:proofErr w:type="spellEnd"/>
      <w:r w:rsidRPr="00642C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уровне (А</w:t>
      </w:r>
      <w:proofErr w:type="gramStart"/>
      <w:r w:rsidRPr="00642CB8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proofErr w:type="gramEnd"/>
      <w:r w:rsidRPr="00642C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); </w:t>
      </w:r>
    </w:p>
    <w:p w:rsidR="00642CB8" w:rsidRPr="00642CB8" w:rsidRDefault="00642CB8" w:rsidP="00642CB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2C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использование двуязычных и одноязычных (толковых) словарей и другой справочной литературы; </w:t>
      </w:r>
    </w:p>
    <w:p w:rsidR="00642CB8" w:rsidRPr="00642CB8" w:rsidRDefault="00642CB8" w:rsidP="00642CB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2C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развитие умений ориентироваться </w:t>
      </w:r>
      <w:proofErr w:type="gramStart"/>
      <w:r w:rsidRPr="00642CB8">
        <w:rPr>
          <w:rFonts w:ascii="Times New Roman" w:eastAsia="Calibri" w:hAnsi="Times New Roman" w:cs="Times New Roman"/>
          <w:color w:val="000000"/>
          <w:sz w:val="24"/>
          <w:szCs w:val="24"/>
        </w:rPr>
        <w:t>в</w:t>
      </w:r>
      <w:proofErr w:type="gramEnd"/>
      <w:r w:rsidRPr="00642C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письменном и </w:t>
      </w:r>
      <w:proofErr w:type="spellStart"/>
      <w:r w:rsidRPr="00642CB8">
        <w:rPr>
          <w:rFonts w:ascii="Times New Roman" w:eastAsia="Calibri" w:hAnsi="Times New Roman" w:cs="Times New Roman"/>
          <w:color w:val="000000"/>
          <w:sz w:val="24"/>
          <w:szCs w:val="24"/>
        </w:rPr>
        <w:t>аудиотексте</w:t>
      </w:r>
      <w:proofErr w:type="spellEnd"/>
      <w:r w:rsidRPr="00642C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иностранном языке; </w:t>
      </w:r>
    </w:p>
    <w:p w:rsidR="00642CB8" w:rsidRPr="00642CB8" w:rsidRDefault="00642CB8" w:rsidP="00642CB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2C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развитие умений обобщать информацию, выделять ее из различных источников; </w:t>
      </w:r>
    </w:p>
    <w:p w:rsidR="00642CB8" w:rsidRPr="00642CB8" w:rsidRDefault="00642CB8" w:rsidP="00642CB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2C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использование выборочного перевода для достижения понимания текста; </w:t>
      </w:r>
    </w:p>
    <w:p w:rsidR="00642CB8" w:rsidRPr="00642CB8" w:rsidRDefault="00642CB8" w:rsidP="00642CB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2C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интерпретация языковых средств, отражающих особенности культуры англоязычных стран; </w:t>
      </w:r>
    </w:p>
    <w:p w:rsidR="00642CB8" w:rsidRPr="00642CB8" w:rsidRDefault="00642CB8" w:rsidP="00642CB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42C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участие в проектной деятельности </w:t>
      </w:r>
      <w:proofErr w:type="spellStart"/>
      <w:r w:rsidRPr="00642CB8">
        <w:rPr>
          <w:rFonts w:ascii="Times New Roman" w:eastAsia="Calibri" w:hAnsi="Times New Roman" w:cs="Times New Roman"/>
          <w:color w:val="000000"/>
          <w:sz w:val="24"/>
          <w:szCs w:val="24"/>
        </w:rPr>
        <w:t>межпредметного</w:t>
      </w:r>
      <w:proofErr w:type="spellEnd"/>
      <w:r w:rsidRPr="00642C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характера, в том числе с использованием Интернет.</w:t>
      </w:r>
    </w:p>
    <w:p w:rsidR="00642CB8" w:rsidRDefault="00642CB8">
      <w:pPr>
        <w:rPr>
          <w:rFonts w:ascii="Times New Roman" w:hAnsi="Times New Roman" w:cs="Times New Roman"/>
          <w:b/>
          <w:sz w:val="24"/>
          <w:szCs w:val="24"/>
        </w:rPr>
      </w:pPr>
    </w:p>
    <w:p w:rsidR="00642CB8" w:rsidRPr="00642CB8" w:rsidRDefault="00642CB8">
      <w:pPr>
        <w:rPr>
          <w:rFonts w:ascii="Times New Roman" w:hAnsi="Times New Roman" w:cs="Times New Roman"/>
          <w:b/>
          <w:sz w:val="24"/>
          <w:szCs w:val="24"/>
        </w:rPr>
      </w:pPr>
    </w:p>
    <w:sectPr w:rsidR="00642CB8" w:rsidRPr="00642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B370DD"/>
    <w:multiLevelType w:val="hybridMultilevel"/>
    <w:tmpl w:val="63B698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CB8"/>
    <w:rsid w:val="00026D0B"/>
    <w:rsid w:val="0006169C"/>
    <w:rsid w:val="00100FA1"/>
    <w:rsid w:val="00110770"/>
    <w:rsid w:val="001F1CDF"/>
    <w:rsid w:val="00304485"/>
    <w:rsid w:val="00430C50"/>
    <w:rsid w:val="00466A9A"/>
    <w:rsid w:val="0048167B"/>
    <w:rsid w:val="00487693"/>
    <w:rsid w:val="005B2A48"/>
    <w:rsid w:val="00642CB8"/>
    <w:rsid w:val="00655536"/>
    <w:rsid w:val="0070613F"/>
    <w:rsid w:val="007E56C2"/>
    <w:rsid w:val="0082775B"/>
    <w:rsid w:val="008B30F5"/>
    <w:rsid w:val="00906421"/>
    <w:rsid w:val="00955FFA"/>
    <w:rsid w:val="00A24633"/>
    <w:rsid w:val="00A3584F"/>
    <w:rsid w:val="00AE1800"/>
    <w:rsid w:val="00BD4DC1"/>
    <w:rsid w:val="00C63AE0"/>
    <w:rsid w:val="00CE2B26"/>
    <w:rsid w:val="00D034D7"/>
    <w:rsid w:val="00D4557F"/>
    <w:rsid w:val="00DB6565"/>
    <w:rsid w:val="00DD718D"/>
    <w:rsid w:val="00E002FF"/>
    <w:rsid w:val="00E7694D"/>
    <w:rsid w:val="00EA650A"/>
    <w:rsid w:val="00EF65BB"/>
    <w:rsid w:val="00F1072C"/>
    <w:rsid w:val="00F22A52"/>
    <w:rsid w:val="00F42919"/>
    <w:rsid w:val="00F42A99"/>
    <w:rsid w:val="00F42B89"/>
    <w:rsid w:val="00F45BD8"/>
    <w:rsid w:val="00FE4A79"/>
    <w:rsid w:val="00FF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7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540</Words>
  <Characters>3080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4</cp:revision>
  <dcterms:created xsi:type="dcterms:W3CDTF">2018-01-28T23:26:00Z</dcterms:created>
  <dcterms:modified xsi:type="dcterms:W3CDTF">2018-01-31T03:10:00Z</dcterms:modified>
</cp:coreProperties>
</file>