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426" w:right="-143" w:hanging="426"/>
        <w:jc w:val="center"/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9"/>
          <w:szCs w:val="29"/>
          <w:rtl w:val="0"/>
        </w:rPr>
        <w:t xml:space="preserve">Частное общеобразовательное учреждение</w:t>
        <w:br w:type="textWrapping"/>
        <w:t xml:space="preserve">"ШКОЛА "ТАЛАНТ" предлагает платные услуги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426" w:right="-143" w:hanging="426"/>
        <w:jc w:val="center"/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9"/>
          <w:szCs w:val="29"/>
          <w:rtl w:val="0"/>
        </w:rPr>
        <w:t xml:space="preserve"> на 2023 – 2024 учебный год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426" w:right="-143" w:hanging="426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Borders>
          <w:top w:color="dcdcdc" w:space="0" w:sz="12" w:val="single"/>
          <w:left w:color="dcdcdc" w:space="0" w:sz="12" w:val="single"/>
          <w:bottom w:color="dcdcdc" w:space="0" w:sz="12" w:val="single"/>
          <w:right w:color="dcdcdc" w:space="0" w:sz="12" w:val="single"/>
        </w:tblBorders>
        <w:tblLayout w:type="fixed"/>
        <w:tblLook w:val="0400"/>
      </w:tblPr>
      <w:tblGrid>
        <w:gridCol w:w="4670"/>
        <w:gridCol w:w="4820"/>
        <w:tblGridChange w:id="0">
          <w:tblGrid>
            <w:gridCol w:w="4670"/>
            <w:gridCol w:w="48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обучения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оплата помесячно (за 11 месяцев)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19300 руб. за 1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вступительный взнос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Сроки оплаты: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до 5-го числа текущего месяца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Способы оплаты: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расчетный счет школы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Формы оплаты: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Помесячно, ежеквартально,  полугодичная, годичная, оплата за счет средств материнского капитала, оплата через предприятие .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поступлени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2-х и более  детей одновременно скидка 5% на каждого ребенка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Питание: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     - завтрак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руб. в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     - обед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225 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руб. в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- полдник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 руб. в сутки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группы продленного дня: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6500 руб. в месяц (входит в стоимость полдник, кружки, выполнение домашнего задания)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 1 сентября 2024 года для 1-го класса ГПД бесплатно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Кружки: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Оригами 2500 руб. (8 занятий в месяц)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Изонить 2500 руб. (8 занятий в месяц)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Подготовка к школе: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- 5000 руб. (8 занятий в месяц)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